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CB" w:rsidRPr="003341CB" w:rsidRDefault="003341CB" w:rsidP="003341CB">
      <w:pPr>
        <w:spacing w:after="750" w:line="975" w:lineRule="atLeast"/>
        <w:ind w:right="3746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3341C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Какие документы можно и нельзя хранить в личном деле</w:t>
      </w:r>
    </w:p>
    <w:p w:rsidR="003341CB" w:rsidRPr="003341CB" w:rsidRDefault="003341CB" w:rsidP="003341CB">
      <w:pPr>
        <w:spacing w:after="0" w:line="420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341CB" w:rsidRPr="003341CB" w:rsidRDefault="003341CB" w:rsidP="003341CB">
      <w:pPr>
        <w:pBdr>
          <w:top w:val="single" w:sz="48" w:space="2" w:color="56296E"/>
        </w:pBdr>
        <w:spacing w:after="300" w:line="420" w:lineRule="atLeast"/>
        <w:textAlignment w:val="baseline"/>
        <w:outlineLvl w:val="2"/>
        <w:rPr>
          <w:rFonts w:ascii="Arial" w:eastAsia="Times New Roman" w:hAnsi="Arial" w:cs="Arial"/>
          <w:b/>
          <w:bCs/>
          <w:caps/>
          <w:color w:val="56296E"/>
          <w:spacing w:val="36"/>
          <w:sz w:val="33"/>
          <w:szCs w:val="33"/>
          <w:lang w:eastAsia="ru-RU"/>
        </w:rPr>
      </w:pPr>
      <w:r w:rsidRPr="003341CB">
        <w:rPr>
          <w:rFonts w:ascii="Arial" w:eastAsia="Times New Roman" w:hAnsi="Arial" w:cs="Arial"/>
          <w:b/>
          <w:bCs/>
          <w:caps/>
          <w:color w:val="56296E"/>
          <w:spacing w:val="36"/>
          <w:sz w:val="33"/>
          <w:szCs w:val="33"/>
          <w:lang w:eastAsia="ru-RU"/>
        </w:rPr>
        <w:t>ГЛАВНОЕ В СТАТЬЕ</w:t>
      </w:r>
    </w:p>
    <w:p w:rsidR="003341CB" w:rsidRPr="003341CB" w:rsidRDefault="003341CB" w:rsidP="003341CB">
      <w:pPr>
        <w:numPr>
          <w:ilvl w:val="0"/>
          <w:numId w:val="1"/>
        </w:numPr>
        <w:spacing w:after="60" w:line="420" w:lineRule="atLeast"/>
        <w:ind w:left="9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4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 каких документов сотрудника можно хранить в личном деле</w:t>
      </w:r>
    </w:p>
    <w:p w:rsidR="003341CB" w:rsidRPr="003341CB" w:rsidRDefault="003341CB" w:rsidP="003341CB">
      <w:pPr>
        <w:numPr>
          <w:ilvl w:val="0"/>
          <w:numId w:val="1"/>
        </w:numPr>
        <w:spacing w:after="60" w:line="420" w:lineRule="atLeast"/>
        <w:ind w:left="9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4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Сколько компания заплатит за лишние документы в личном деле</w:t>
      </w:r>
    </w:p>
    <w:p w:rsidR="003341CB" w:rsidRPr="003341CB" w:rsidRDefault="003341CB" w:rsidP="003341CB">
      <w:pPr>
        <w:numPr>
          <w:ilvl w:val="0"/>
          <w:numId w:val="1"/>
        </w:numPr>
        <w:spacing w:after="60" w:line="420" w:lineRule="atLeast"/>
        <w:ind w:left="9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4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Оштрафует ли </w:t>
      </w:r>
      <w:proofErr w:type="spellStart"/>
      <w:r w:rsidRPr="00334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Роскомнадзор</w:t>
      </w:r>
      <w:proofErr w:type="spellEnd"/>
      <w:r w:rsidRPr="00334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 анкету и автобиографию в личном деле</w:t>
      </w:r>
    </w:p>
    <w:p w:rsidR="003341CB" w:rsidRPr="003341CB" w:rsidRDefault="003341CB" w:rsidP="003341CB">
      <w:pPr>
        <w:numPr>
          <w:ilvl w:val="0"/>
          <w:numId w:val="1"/>
        </w:numPr>
        <w:spacing w:line="420" w:lineRule="atLeast"/>
        <w:ind w:left="9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4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уничтожить копию документа, которую включили в личное дело</w:t>
      </w:r>
    </w:p>
    <w:p w:rsidR="003341CB" w:rsidRPr="003341CB" w:rsidRDefault="003341CB" w:rsidP="003341CB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0" w:name="start"/>
      <w:bookmarkEnd w:id="0"/>
      <w:r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Чтобы быстро найти нужный документ о сотруднике и его работе в компании, кадровики заводят личные дела. При этом забывают, что в личном деле можно хранить далеко не все документы, которые связаны с сотрудником и его работой.</w:t>
      </w:r>
    </w:p>
    <w:p w:rsidR="003341CB" w:rsidRPr="003341CB" w:rsidRDefault="003341CB" w:rsidP="003341CB">
      <w:pPr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Вести личные дела необязательно. Но это не значит, что удастся </w:t>
      </w:r>
      <w:proofErr w:type="spellStart"/>
      <w:r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спрять</w:t>
      </w:r>
      <w:proofErr w:type="spellEnd"/>
      <w:r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их от инспектора, который придет с проверкой. Если вы правильно ведете личные дела, то подшиваете в них документы со сроками хранения 50 лет: экземпляр трудового договора, приказ о приеме на работу и др. Трудовой договор - документ, который инспектор запросит на любой проверке, независимо от темы. Если договор хранится в личном деле, то инспектор получит на проверку всю папку.</w:t>
      </w:r>
    </w:p>
    <w:p w:rsidR="003341CB" w:rsidRPr="003341CB" w:rsidRDefault="003341CB" w:rsidP="003341CB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Если приобщите к личному делу документы, которые не вправе хранить, компанию оштрафуют на 50 тыс. руб., </w:t>
      </w:r>
      <w:hyperlink r:id="rId6" w:anchor="ZAP263Q3E7" w:tgtFrame="_blank" w:history="1">
        <w:r w:rsidRPr="003341C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ч. 1</w:t>
        </w:r>
      </w:hyperlink>
      <w:r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ст. 13.11 КоАП. Чтобы этого не произошло, расскажем, что можно помещать в личное дело, а какие документы нужно из него изъять.</w:t>
      </w:r>
    </w:p>
    <w:p w:rsidR="003341CB" w:rsidRPr="003341CB" w:rsidRDefault="003341CB" w:rsidP="003341CB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Чтобы провести аудит личных дел ваших сотрудников, </w:t>
      </w:r>
      <w:hyperlink r:id="rId7" w:anchor="chek" w:history="1">
        <w:r w:rsidRPr="003341CB">
          <w:rPr>
            <w:rFonts w:ascii="Georgia" w:eastAsia="Times New Roman" w:hAnsi="Georgia" w:cs="Times New Roman"/>
            <w:color w:val="1252A1"/>
            <w:sz w:val="24"/>
            <w:szCs w:val="24"/>
            <w:u w:val="single"/>
            <w:bdr w:val="none" w:sz="0" w:space="0" w:color="auto" w:frame="1"/>
            <w:lang w:eastAsia="ru-RU"/>
          </w:rPr>
          <w:t>используйте чек-лист</w:t>
        </w:r>
      </w:hyperlink>
      <w:r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В полном чек-листе 46 строк.</w:t>
      </w:r>
      <w:r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Результаты аудита сможете распечатать.</w:t>
      </w:r>
    </w:p>
    <w:p w:rsidR="003341CB" w:rsidRPr="003341CB" w:rsidRDefault="003341CB" w:rsidP="002E6E46">
      <w:pPr>
        <w:spacing w:after="0" w:line="390" w:lineRule="atLeast"/>
        <w:textAlignment w:val="baseline"/>
        <w:outlineLvl w:val="5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341C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Пример чек-листа (фрагмент). </w:t>
      </w:r>
      <w:hyperlink r:id="rId8" w:anchor="chek" w:history="1">
        <w:r w:rsidRPr="003341CB">
          <w:rPr>
            <w:rFonts w:ascii="Arial" w:eastAsia="Times New Roman" w:hAnsi="Arial" w:cs="Arial"/>
            <w:b/>
            <w:bCs/>
            <w:color w:val="1252A1"/>
            <w:sz w:val="30"/>
            <w:szCs w:val="30"/>
            <w:u w:val="single"/>
            <w:bdr w:val="none" w:sz="0" w:space="0" w:color="auto" w:frame="1"/>
            <w:lang w:eastAsia="ru-RU"/>
          </w:rPr>
          <w:t>Перейти к полному чек-листу</w:t>
        </w:r>
      </w:hyperlink>
    </w:p>
    <w:p w:rsidR="003341CB" w:rsidRPr="003341CB" w:rsidRDefault="003341CB" w:rsidP="003341CB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341CB">
        <w:rPr>
          <w:rFonts w:ascii="Georgia" w:eastAsia="Times New Roman" w:hAnsi="Georgia" w:cs="Times New Roman"/>
          <w:noProof/>
          <w:color w:val="1252A1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2D8AE479" wp14:editId="39EFDECE">
            <wp:extent cx="6477000" cy="1686628"/>
            <wp:effectExtent l="0" t="0" r="0" b="8890"/>
            <wp:docPr id="2" name="Рисунок 2" descr="https://e.profkiosk.ru/service_tbn2/7_icnh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.profkiosk.ru/service_tbn2/7_icnh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68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1CB" w:rsidRPr="003341CB" w:rsidRDefault="003341CB" w:rsidP="003341CB">
      <w:pPr>
        <w:spacing w:after="0" w:line="42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bookmarkStart w:id="1" w:name="o4"/>
      <w:bookmarkEnd w:id="1"/>
      <w:r w:rsidRPr="003341CB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Какие документы можно хранить в личном деле</w:t>
      </w:r>
    </w:p>
    <w:p w:rsidR="003341CB" w:rsidRPr="003341CB" w:rsidRDefault="003341CB" w:rsidP="003341CB">
      <w:pPr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Какие документы хранить в личном деле работника, закон не определяет.</w:t>
      </w:r>
    </w:p>
    <w:p w:rsidR="003341CB" w:rsidRPr="003341CB" w:rsidRDefault="003341CB" w:rsidP="003341CB">
      <w:pPr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Исключение сделали только для госслужащих, на которых личные дела ведут в обязательном порядке, ст. 42 Закона о госслужбе. В дела включают документы, персональные данные и иные сведения о поступлении на службу, ее прохождении и прекращении, которые необходимы, чтобы обеспечивать деятельность госоргана, ч. 3 ст. 42 Закона о госслужбе.</w:t>
      </w:r>
    </w:p>
    <w:p w:rsidR="003341CB" w:rsidRPr="003341CB" w:rsidRDefault="003341CB" w:rsidP="003341CB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Если ваша деятельность не связана с госслужбой, решите сами, будете вести личные дела или нет. Если будете — в локальном нормативном акте определите их состав и порядок ведения. Учитывайте положения Конституции РФ, ТК, </w:t>
      </w:r>
      <w:hyperlink r:id="rId11" w:tgtFrame="_blank" w:history="1">
        <w:r w:rsidRPr="003341C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Федерального закона от 27.07.2006 № 152-ФЗ</w:t>
        </w:r>
      </w:hyperlink>
      <w:r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«О персональных данных», </w:t>
      </w:r>
      <w:hyperlink r:id="rId12" w:anchor="ZAP1J3U38F" w:tgtFrame="_blank" w:history="1">
        <w:r w:rsidRPr="003341C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п. 2</w:t>
        </w:r>
      </w:hyperlink>
      <w:r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ст. 86 ТК.</w:t>
      </w:r>
    </w:p>
    <w:p w:rsidR="003341CB" w:rsidRPr="003341CB" w:rsidRDefault="003341CB" w:rsidP="003341CB">
      <w:pPr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Чтобы не нарушить закон о </w:t>
      </w:r>
      <w:proofErr w:type="spellStart"/>
      <w:r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персданных</w:t>
      </w:r>
      <w:proofErr w:type="spellEnd"/>
      <w:r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 не превысить полномочия, храните в личном деле документы, которые работник оформил сам и лично передал вам. К таким документам относится, например, автобиография, которую работник заполняет при приеме на работу, или анкета, где он отвечает на вопросы в том числе личного характера, например, о составе семьи, наличии иждивенцев и др.</w:t>
      </w:r>
    </w:p>
    <w:p w:rsidR="003341CB" w:rsidRPr="003341CB" w:rsidRDefault="003341CB" w:rsidP="003341CB">
      <w:pPr>
        <w:spacing w:after="0" w:line="1230" w:lineRule="atLeast"/>
        <w:textAlignment w:val="baseline"/>
        <w:rPr>
          <w:rFonts w:ascii="Georgia" w:eastAsia="Times New Roman" w:hAnsi="Georgia" w:cs="Arial"/>
          <w:b/>
          <w:bCs/>
          <w:color w:val="56296E"/>
          <w:sz w:val="135"/>
          <w:szCs w:val="135"/>
          <w:lang w:eastAsia="ru-RU"/>
        </w:rPr>
      </w:pPr>
      <w:r w:rsidRPr="003341CB">
        <w:rPr>
          <w:rFonts w:ascii="Georgia" w:eastAsia="Times New Roman" w:hAnsi="Georgia" w:cs="Arial"/>
          <w:b/>
          <w:bCs/>
          <w:color w:val="56296E"/>
          <w:sz w:val="135"/>
          <w:szCs w:val="135"/>
          <w:lang w:eastAsia="ru-RU"/>
        </w:rPr>
        <w:t>50</w:t>
      </w:r>
    </w:p>
    <w:p w:rsidR="003341CB" w:rsidRPr="003341CB" w:rsidRDefault="003341CB" w:rsidP="003341CB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56296E"/>
          <w:sz w:val="24"/>
          <w:szCs w:val="24"/>
          <w:lang w:eastAsia="ru-RU"/>
        </w:rPr>
      </w:pPr>
      <w:r w:rsidRPr="003341CB">
        <w:rPr>
          <w:rFonts w:ascii="Arial" w:eastAsia="Times New Roman" w:hAnsi="Arial" w:cs="Arial"/>
          <w:b/>
          <w:bCs/>
          <w:color w:val="56296E"/>
          <w:sz w:val="24"/>
          <w:szCs w:val="24"/>
          <w:lang w:eastAsia="ru-RU"/>
        </w:rPr>
        <w:t>тысяч рублей</w:t>
      </w:r>
    </w:p>
    <w:p w:rsidR="003341CB" w:rsidRPr="003341CB" w:rsidRDefault="003341CB" w:rsidP="003341CB">
      <w:pPr>
        <w:spacing w:after="24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4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заплатит компания, если проверяющий обнаружит в личном деле лишние документы</w:t>
      </w:r>
    </w:p>
    <w:p w:rsidR="003341CB" w:rsidRPr="003341CB" w:rsidRDefault="003341CB" w:rsidP="003341CB">
      <w:pPr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 процессе трудовой деятельности сотрудника дополняйте личное дело документами, которые создаете сами. Это могут быть приказы по личному составу со сроком хранения 50 лет: о приеме на работу, переводах, увольнении. Подшивайте в дела аттестационные листы, если проводите аттестации, копии свидетельств о повышении квалификации, если сами направляли работника на обучение и т. д.</w:t>
      </w:r>
    </w:p>
    <w:p w:rsidR="003341CB" w:rsidRPr="003341CB" w:rsidRDefault="003341CB" w:rsidP="003341CB">
      <w:pPr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В личном деле можете хранить экземпляры трудового договора и дополнительных соглашений к нему, копию должностной инструкции.</w:t>
      </w:r>
    </w:p>
    <w:p w:rsidR="003341CB" w:rsidRPr="003341CB" w:rsidRDefault="003341CB" w:rsidP="003341CB">
      <w:pPr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Если сотрудник проходит медосмотры для допуска к работе, их результаты прикладывайте к личному делу.</w:t>
      </w:r>
    </w:p>
    <w:p w:rsidR="003341CB" w:rsidRPr="003341CB" w:rsidRDefault="003341CB" w:rsidP="003341CB">
      <w:pPr>
        <w:spacing w:after="0" w:line="42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bookmarkStart w:id="2" w:name="o5"/>
      <w:bookmarkEnd w:id="2"/>
      <w:r w:rsidRPr="003341CB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Какие документы нельзя хранить в личном деле</w:t>
      </w:r>
    </w:p>
    <w:p w:rsidR="003341CB" w:rsidRPr="003341CB" w:rsidRDefault="003341CB" w:rsidP="003341CB">
      <w:pPr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 храните в личном деле копии документов, которые не связаны с работой сотрудника.</w:t>
      </w:r>
    </w:p>
    <w:p w:rsidR="003341CB" w:rsidRPr="003341CB" w:rsidRDefault="003341CB" w:rsidP="003341CB">
      <w:pPr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Когда принимаете документы, которые содержат </w:t>
      </w:r>
      <w:proofErr w:type="spellStart"/>
      <w:r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персданные</w:t>
      </w:r>
      <w:proofErr w:type="spellEnd"/>
      <w:r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сотрудника, не забывайте о цели их сбора и обработки. Персональные данные не должны быть избыточными по отношению к заявленным целям их обработки, ч. 5 ст. 5 Закона о </w:t>
      </w:r>
      <w:proofErr w:type="spellStart"/>
      <w:r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персданных</w:t>
      </w:r>
      <w:proofErr w:type="spellEnd"/>
      <w:r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3341CB" w:rsidRPr="003341CB" w:rsidRDefault="003341CB" w:rsidP="003341CB">
      <w:pPr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Уберите из дела документы о составе семьи работника. Если эти документы нужны вам, чтобы предоставить сотруднику гарантии и компенсации, затребуйте их у работника. После того как он получит положенные по закону гарантии или выплаты, необходимости хранить документы в деле у вас нет.</w:t>
      </w:r>
    </w:p>
    <w:p w:rsidR="003341CB" w:rsidRPr="003341CB" w:rsidRDefault="003341CB" w:rsidP="003341CB">
      <w:pPr>
        <w:spacing w:after="0" w:line="1230" w:lineRule="atLeast"/>
        <w:textAlignment w:val="baseline"/>
        <w:rPr>
          <w:rFonts w:ascii="Georgia" w:eastAsia="Times New Roman" w:hAnsi="Georgia" w:cs="Arial"/>
          <w:b/>
          <w:bCs/>
          <w:color w:val="56296E"/>
          <w:sz w:val="135"/>
          <w:szCs w:val="135"/>
          <w:lang w:eastAsia="ru-RU"/>
        </w:rPr>
      </w:pPr>
      <w:r w:rsidRPr="003341CB">
        <w:rPr>
          <w:rFonts w:ascii="Georgia" w:eastAsia="Times New Roman" w:hAnsi="Georgia" w:cs="Arial"/>
          <w:b/>
          <w:bCs/>
          <w:color w:val="56296E"/>
          <w:sz w:val="135"/>
          <w:szCs w:val="135"/>
          <w:lang w:eastAsia="ru-RU"/>
        </w:rPr>
        <w:t>50</w:t>
      </w:r>
    </w:p>
    <w:p w:rsidR="003341CB" w:rsidRPr="003341CB" w:rsidRDefault="003341CB" w:rsidP="003341CB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56296E"/>
          <w:sz w:val="24"/>
          <w:szCs w:val="24"/>
          <w:lang w:eastAsia="ru-RU"/>
        </w:rPr>
      </w:pPr>
      <w:r w:rsidRPr="003341CB">
        <w:rPr>
          <w:rFonts w:ascii="Arial" w:eastAsia="Times New Roman" w:hAnsi="Arial" w:cs="Arial"/>
          <w:b/>
          <w:bCs/>
          <w:color w:val="56296E"/>
          <w:sz w:val="24"/>
          <w:szCs w:val="24"/>
          <w:lang w:eastAsia="ru-RU"/>
        </w:rPr>
        <w:t>лет — срок хранения личного дела</w:t>
      </w:r>
    </w:p>
    <w:p w:rsidR="003341CB" w:rsidRPr="003341CB" w:rsidRDefault="002E6E46" w:rsidP="003341CB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hyperlink r:id="rId13" w:tgtFrame="_blank" w:history="1">
        <w:r w:rsidR="003341CB" w:rsidRPr="003341C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ТК</w:t>
        </w:r>
      </w:hyperlink>
      <w:r w:rsidR="003341CB"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не определяет, какие персональные данные вы должны собрать и обработать. Закон лишь перечисляет документы, которые будущий сотрудник предъявляет при приеме на работу, </w:t>
      </w:r>
      <w:hyperlink r:id="rId14" w:anchor="XA00M9U2ND" w:tgtFrame="_blank" w:history="1">
        <w:r w:rsidR="003341CB" w:rsidRPr="003341C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ст. 65</w:t>
        </w:r>
      </w:hyperlink>
      <w:r w:rsidR="003341CB"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ТК. В их число входит паспорт, страховое свидетельство обязательного пенсионного страхования, документы воинского учета, документ об образовании, трудовая книжка и др.</w:t>
      </w:r>
    </w:p>
    <w:p w:rsidR="003341CB" w:rsidRPr="003341CB" w:rsidRDefault="003341CB" w:rsidP="003341CB">
      <w:pPr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Копии личных документов работника, которые вам нужны, чтобы оформить прием на работу, в личном деле хранить небезопасно. </w:t>
      </w:r>
      <w:proofErr w:type="spellStart"/>
      <w:r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Роскомнадзор</w:t>
      </w:r>
      <w:proofErr w:type="spellEnd"/>
      <w:r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может расценить это как нарушение правил обработки персональных данных. Эти данные вы собираете и обрабатываете только для того, чтобы оформить трудовые отношения с сотрудником.</w:t>
      </w:r>
    </w:p>
    <w:p w:rsidR="003341CB" w:rsidRPr="003341CB" w:rsidRDefault="002E6E46" w:rsidP="003341CB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hyperlink r:id="rId15" w:tgtFrame="_blank" w:history="1">
        <w:r w:rsidR="003341CB" w:rsidRPr="003341C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ТК</w:t>
        </w:r>
      </w:hyperlink>
      <w:r w:rsidR="003341CB"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в </w:t>
      </w:r>
      <w:hyperlink r:id="rId16" w:anchor="XA00M9U2ND" w:tgtFrame="_blank" w:history="1">
        <w:r w:rsidR="003341CB" w:rsidRPr="003341C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статье 65</w:t>
        </w:r>
      </w:hyperlink>
      <w:r w:rsidR="003341CB"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не говорит о том, что при приеме на работу будущий сотрудник должен представить оригинал документа и его копию. Закон также не предоставляет работодателю право делать копию с оригинала и хранить ее. Хранение входит в понятие «обработка персональных данных», п. 3 ст. 3 Закона о </w:t>
      </w:r>
      <w:proofErr w:type="spellStart"/>
      <w:r w:rsidR="003341CB"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персданных</w:t>
      </w:r>
      <w:proofErr w:type="spellEnd"/>
      <w:r w:rsidR="003341CB"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Поэтому когда включаете в состав личного дела копии документов сотрудника, вы незаконно обрабатываете его персональные данные.</w:t>
      </w:r>
    </w:p>
    <w:p w:rsidR="003341CB" w:rsidRPr="003341CB" w:rsidRDefault="003341CB" w:rsidP="003341CB">
      <w:pPr>
        <w:spacing w:after="0" w:line="36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  <w:r w:rsidRPr="003341CB">
        <w:rPr>
          <w:rFonts w:ascii="inherit" w:eastAsia="Times New Roman" w:hAnsi="inherit" w:cs="Arial"/>
          <w:b/>
          <w:bCs/>
          <w:color w:val="56296E"/>
          <w:sz w:val="24"/>
          <w:szCs w:val="24"/>
          <w:bdr w:val="none" w:sz="0" w:space="0" w:color="auto" w:frame="1"/>
          <w:lang w:eastAsia="ru-RU"/>
        </w:rPr>
        <w:lastRenderedPageBreak/>
        <w:t>Пример</w:t>
      </w:r>
    </w:p>
    <w:p w:rsidR="003341CB" w:rsidRPr="003341CB" w:rsidRDefault="003341CB" w:rsidP="003341CB">
      <w:pPr>
        <w:spacing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4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сотрудник военнообязанный, заполните раздел II личной карточки сотрудника и поставьте его на воинский учет. Вносите сведения в личную карточку в соответствии с записями в документах воинского учета. Копию с них не снимайте. Ежегодно сверяйте сведения, которые внесли в личную карточку по документам, которые предоставит сотрудник. </w:t>
      </w:r>
      <w:hyperlink r:id="rId17" w:tgtFrame="_blank" w:history="1">
        <w:r w:rsidRPr="003341CB">
          <w:rPr>
            <w:rFonts w:ascii="Arial" w:eastAsia="Times New Roman" w:hAnsi="Arial" w:cs="Arial"/>
            <w:color w:val="1252A1"/>
            <w:sz w:val="24"/>
            <w:szCs w:val="24"/>
            <w:u w:val="single"/>
            <w:bdr w:val="none" w:sz="0" w:space="0" w:color="auto" w:frame="1"/>
            <w:lang w:eastAsia="ru-RU"/>
          </w:rPr>
          <w:t>Подробнее</w:t>
        </w:r>
      </w:hyperlink>
    </w:p>
    <w:p w:rsidR="003341CB" w:rsidRPr="003341CB" w:rsidRDefault="003341CB" w:rsidP="003341CB">
      <w:pPr>
        <w:spacing w:after="0" w:line="36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  <w:bookmarkStart w:id="3" w:name="o6"/>
      <w:bookmarkEnd w:id="3"/>
      <w:r w:rsidRPr="003341CB">
        <w:rPr>
          <w:rFonts w:ascii="inherit" w:eastAsia="Times New Roman" w:hAnsi="inherit" w:cs="Arial"/>
          <w:b/>
          <w:bCs/>
          <w:color w:val="56296E"/>
          <w:sz w:val="24"/>
          <w:szCs w:val="24"/>
          <w:bdr w:val="none" w:sz="0" w:space="0" w:color="auto" w:frame="1"/>
          <w:lang w:eastAsia="ru-RU"/>
        </w:rPr>
        <w:t>Судебное решение. </w:t>
      </w:r>
      <w:r w:rsidRPr="003341CB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Не храните в личном деле сотрудника копию его паспорта</w:t>
      </w:r>
    </w:p>
    <w:p w:rsidR="003341CB" w:rsidRPr="003341CB" w:rsidRDefault="003341CB" w:rsidP="003341CB">
      <w:pPr>
        <w:spacing w:after="24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4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Прокуратура проверила, как ООО соблюдает законодательство о </w:t>
      </w:r>
      <w:proofErr w:type="spellStart"/>
      <w:r w:rsidRPr="00334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персданных</w:t>
      </w:r>
      <w:proofErr w:type="spellEnd"/>
      <w:r w:rsidRPr="00334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Среди прочих нарушений отметила, что компания хранит в личном деле сотрудника копию его паспорта. За это ООО оштрафовали.</w:t>
      </w:r>
    </w:p>
    <w:p w:rsidR="003341CB" w:rsidRPr="003341CB" w:rsidRDefault="003341CB" w:rsidP="003341CB">
      <w:pPr>
        <w:spacing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4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 признал, что ООО не вправе хранить копию паспорта сотрудника. Закон не предусматривает такую обработку персональных данных для трудовых отношений. Постановление Кировского судебного района города Астрахани от 24.05.2012 по делу № 5–244/2012.</w:t>
      </w:r>
    </w:p>
    <w:p w:rsidR="003341CB" w:rsidRPr="003341CB" w:rsidRDefault="003341CB" w:rsidP="003341CB">
      <w:pPr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По мнению </w:t>
      </w:r>
      <w:proofErr w:type="spellStart"/>
      <w:r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Роструда</w:t>
      </w:r>
      <w:proofErr w:type="spellEnd"/>
      <w:r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компания может избежать ответственности, если получит согласие работника на обработку и хранение его персональных данных. В этом случае, как считает ведомство, работодатель сможет приобщить копии документов сотрудника к его личному делу, доклад </w:t>
      </w:r>
      <w:proofErr w:type="spellStart"/>
      <w:r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Роструда</w:t>
      </w:r>
      <w:proofErr w:type="spellEnd"/>
      <w:r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за II квартал 2017 года.</w:t>
      </w:r>
    </w:p>
    <w:p w:rsidR="003341CB" w:rsidRPr="003341CB" w:rsidRDefault="003341CB" w:rsidP="003341CB">
      <w:pPr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Однако суды и </w:t>
      </w:r>
      <w:proofErr w:type="spellStart"/>
      <w:r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Роскомнадзор</w:t>
      </w:r>
      <w:proofErr w:type="spellEnd"/>
      <w:r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эту позицию не поддерживают.</w:t>
      </w:r>
    </w:p>
    <w:p w:rsidR="003341CB" w:rsidRPr="003341CB" w:rsidRDefault="003341CB" w:rsidP="003341CB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341CB">
        <w:rPr>
          <w:rFonts w:ascii="Arial" w:eastAsia="Times New Roman" w:hAnsi="Arial" w:cs="Arial"/>
          <w:color w:val="6F6F6F"/>
          <w:sz w:val="17"/>
          <w:szCs w:val="17"/>
          <w:bdr w:val="single" w:sz="6" w:space="2" w:color="E1E1E1" w:frame="1"/>
          <w:shd w:val="clear" w:color="auto" w:fill="FFFFFF"/>
          <w:lang w:eastAsia="ru-RU"/>
        </w:rPr>
        <w:t>1</w:t>
      </w:r>
    </w:p>
    <w:p w:rsidR="003341CB" w:rsidRPr="003341CB" w:rsidRDefault="003341CB" w:rsidP="003341CB">
      <w:pPr>
        <w:pBdr>
          <w:top w:val="single" w:sz="48" w:space="5" w:color="56296E"/>
        </w:pBdr>
        <w:spacing w:after="0" w:line="420" w:lineRule="atLeast"/>
        <w:textAlignment w:val="baseline"/>
        <w:outlineLvl w:val="2"/>
        <w:rPr>
          <w:rFonts w:ascii="inherit" w:eastAsia="Times New Roman" w:hAnsi="inherit" w:cs="Arial"/>
          <w:b/>
          <w:bCs/>
          <w:caps/>
          <w:color w:val="56296E"/>
          <w:spacing w:val="36"/>
          <w:sz w:val="29"/>
          <w:szCs w:val="29"/>
          <w:lang w:eastAsia="ru-RU"/>
        </w:rPr>
      </w:pPr>
      <w:r w:rsidRPr="003341CB">
        <w:rPr>
          <w:rFonts w:ascii="inherit" w:eastAsia="Times New Roman" w:hAnsi="inherit" w:cs="Arial"/>
          <w:b/>
          <w:bCs/>
          <w:caps/>
          <w:color w:val="56296E"/>
          <w:spacing w:val="36"/>
          <w:sz w:val="29"/>
          <w:szCs w:val="29"/>
          <w:lang w:eastAsia="ru-RU"/>
        </w:rPr>
        <w:t>КСТАТИ СКАЗАТЬ</w:t>
      </w:r>
    </w:p>
    <w:p w:rsidR="003341CB" w:rsidRPr="003341CB" w:rsidRDefault="003341CB" w:rsidP="003341CB">
      <w:pPr>
        <w:spacing w:after="120" w:line="390" w:lineRule="atLeast"/>
        <w:ind w:right="75"/>
        <w:textAlignment w:val="baseline"/>
        <w:outlineLvl w:val="3"/>
        <w:rPr>
          <w:rFonts w:ascii="Georgia" w:eastAsia="Times New Roman" w:hAnsi="Georgia" w:cs="Arial"/>
          <w:b/>
          <w:bCs/>
          <w:color w:val="56296E"/>
          <w:sz w:val="30"/>
          <w:szCs w:val="30"/>
          <w:lang w:eastAsia="ru-RU"/>
        </w:rPr>
      </w:pPr>
      <w:r w:rsidRPr="003341CB">
        <w:rPr>
          <w:rFonts w:ascii="Georgia" w:eastAsia="Times New Roman" w:hAnsi="Georgia" w:cs="Arial"/>
          <w:b/>
          <w:bCs/>
          <w:color w:val="56296E"/>
          <w:sz w:val="30"/>
          <w:szCs w:val="30"/>
          <w:lang w:eastAsia="ru-RU"/>
        </w:rPr>
        <w:t>Как уничтожить копию документа, которую включили в личное дело</w:t>
      </w:r>
    </w:p>
    <w:p w:rsidR="003341CB" w:rsidRPr="003341CB" w:rsidRDefault="003341CB" w:rsidP="003341CB">
      <w:pPr>
        <w:spacing w:after="120" w:line="360" w:lineRule="atLeast"/>
        <w:textAlignment w:val="baseline"/>
        <w:rPr>
          <w:rFonts w:ascii="inherit" w:eastAsia="Times New Roman" w:hAnsi="inherit" w:cs="Arial"/>
          <w:color w:val="56296E"/>
          <w:sz w:val="21"/>
          <w:szCs w:val="21"/>
          <w:lang w:eastAsia="ru-RU"/>
        </w:rPr>
      </w:pPr>
      <w:r w:rsidRPr="003341CB">
        <w:rPr>
          <w:rFonts w:ascii="inherit" w:eastAsia="Times New Roman" w:hAnsi="inherit" w:cs="Arial"/>
          <w:color w:val="56296E"/>
          <w:sz w:val="21"/>
          <w:szCs w:val="21"/>
          <w:lang w:eastAsia="ru-RU"/>
        </w:rPr>
        <w:t>Чтобы уничтожить копию документа, который содержит персональные данные сотрудника, создайте комиссию либо назначьте ответственное лицо.</w:t>
      </w:r>
    </w:p>
    <w:p w:rsidR="003341CB" w:rsidRPr="003341CB" w:rsidRDefault="003341CB" w:rsidP="003341CB">
      <w:pPr>
        <w:spacing w:after="120" w:line="360" w:lineRule="atLeast"/>
        <w:textAlignment w:val="baseline"/>
        <w:rPr>
          <w:rFonts w:ascii="inherit" w:eastAsia="Times New Roman" w:hAnsi="inherit" w:cs="Arial"/>
          <w:color w:val="56296E"/>
          <w:sz w:val="21"/>
          <w:szCs w:val="21"/>
          <w:lang w:eastAsia="ru-RU"/>
        </w:rPr>
      </w:pPr>
      <w:r w:rsidRPr="003341CB">
        <w:rPr>
          <w:rFonts w:ascii="inherit" w:eastAsia="Times New Roman" w:hAnsi="inherit" w:cs="Arial"/>
          <w:color w:val="56296E"/>
          <w:sz w:val="21"/>
          <w:szCs w:val="21"/>
          <w:lang w:eastAsia="ru-RU"/>
        </w:rPr>
        <w:t xml:space="preserve">Оформите акт о прекращении обработки персональных данных либо зарегистрируйте факт уничтожения </w:t>
      </w:r>
      <w:proofErr w:type="spellStart"/>
      <w:r w:rsidRPr="003341CB">
        <w:rPr>
          <w:rFonts w:ascii="inherit" w:eastAsia="Times New Roman" w:hAnsi="inherit" w:cs="Arial"/>
          <w:color w:val="56296E"/>
          <w:sz w:val="21"/>
          <w:szCs w:val="21"/>
          <w:lang w:eastAsia="ru-RU"/>
        </w:rPr>
        <w:t>персданных</w:t>
      </w:r>
      <w:proofErr w:type="spellEnd"/>
      <w:r w:rsidRPr="003341CB">
        <w:rPr>
          <w:rFonts w:ascii="inherit" w:eastAsia="Times New Roman" w:hAnsi="inherit" w:cs="Arial"/>
          <w:color w:val="56296E"/>
          <w:sz w:val="21"/>
          <w:szCs w:val="21"/>
          <w:lang w:eastAsia="ru-RU"/>
        </w:rPr>
        <w:t xml:space="preserve"> в специальном журнале.</w:t>
      </w:r>
    </w:p>
    <w:p w:rsidR="003341CB" w:rsidRPr="003341CB" w:rsidRDefault="003341CB" w:rsidP="003341CB">
      <w:pPr>
        <w:spacing w:line="360" w:lineRule="atLeast"/>
        <w:textAlignment w:val="baseline"/>
        <w:rPr>
          <w:rFonts w:ascii="inherit" w:eastAsia="Times New Roman" w:hAnsi="inherit" w:cs="Arial"/>
          <w:color w:val="56296E"/>
          <w:sz w:val="21"/>
          <w:szCs w:val="21"/>
          <w:lang w:eastAsia="ru-RU"/>
        </w:rPr>
      </w:pPr>
      <w:r w:rsidRPr="003341CB">
        <w:rPr>
          <w:rFonts w:ascii="inherit" w:eastAsia="Times New Roman" w:hAnsi="inherit" w:cs="Arial"/>
          <w:color w:val="56296E"/>
          <w:sz w:val="21"/>
          <w:szCs w:val="21"/>
          <w:lang w:eastAsia="ru-RU"/>
        </w:rPr>
        <w:t xml:space="preserve">Типовой формы акта и журнала нет. Разработайте их самостоятельно, информация </w:t>
      </w:r>
      <w:proofErr w:type="spellStart"/>
      <w:r w:rsidRPr="003341CB">
        <w:rPr>
          <w:rFonts w:ascii="inherit" w:eastAsia="Times New Roman" w:hAnsi="inherit" w:cs="Arial"/>
          <w:color w:val="56296E"/>
          <w:sz w:val="21"/>
          <w:szCs w:val="21"/>
          <w:lang w:eastAsia="ru-RU"/>
        </w:rPr>
        <w:t>Роскомнадзора</w:t>
      </w:r>
      <w:proofErr w:type="spellEnd"/>
      <w:r w:rsidRPr="003341CB">
        <w:rPr>
          <w:rFonts w:ascii="inherit" w:eastAsia="Times New Roman" w:hAnsi="inherit" w:cs="Arial"/>
          <w:color w:val="56296E"/>
          <w:sz w:val="21"/>
          <w:szCs w:val="21"/>
          <w:lang w:eastAsia="ru-RU"/>
        </w:rPr>
        <w:t xml:space="preserve"> от 25.09.2015.</w:t>
      </w:r>
    </w:p>
    <w:p w:rsidR="003341CB" w:rsidRPr="003341CB" w:rsidRDefault="003341CB" w:rsidP="003341CB">
      <w:pPr>
        <w:spacing w:after="0" w:line="36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  <w:r w:rsidRPr="003341CB">
        <w:rPr>
          <w:rFonts w:ascii="inherit" w:eastAsia="Times New Roman" w:hAnsi="inherit" w:cs="Arial"/>
          <w:b/>
          <w:bCs/>
          <w:color w:val="56296E"/>
          <w:sz w:val="24"/>
          <w:szCs w:val="24"/>
          <w:bdr w:val="none" w:sz="0" w:space="0" w:color="auto" w:frame="1"/>
          <w:lang w:eastAsia="ru-RU"/>
        </w:rPr>
        <w:t>Судебное решение. </w:t>
      </w:r>
      <w:r w:rsidRPr="003341CB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 xml:space="preserve">Согласие сотрудника на обработку </w:t>
      </w:r>
      <w:proofErr w:type="spellStart"/>
      <w:r w:rsidRPr="003341CB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персданных</w:t>
      </w:r>
      <w:proofErr w:type="spellEnd"/>
      <w:r w:rsidRPr="003341CB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 xml:space="preserve"> не освободит от ответственности</w:t>
      </w:r>
    </w:p>
    <w:p w:rsidR="003341CB" w:rsidRPr="003341CB" w:rsidRDefault="003341CB" w:rsidP="003341CB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4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Банк хранил в личном деле сотрудника копию его паспорта, свидетельства о браке и о рождении ребенка. </w:t>
      </w:r>
      <w:proofErr w:type="spellStart"/>
      <w:r w:rsidRPr="00334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Роскомнадзор</w:t>
      </w:r>
      <w:proofErr w:type="spellEnd"/>
      <w:r w:rsidRPr="00334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расценил это как нарушение и предписал его устранить. Указал, что у Банка нет оснований обрабатывать персональные данные работников, которые содержатся в копиях этих документов. Хранение копий противоречит </w:t>
      </w:r>
      <w:hyperlink r:id="rId18" w:tgtFrame="_blank" w:history="1">
        <w:r w:rsidRPr="003341CB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Закону</w:t>
        </w:r>
      </w:hyperlink>
      <w:r w:rsidRPr="00334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 </w:t>
      </w:r>
      <w:proofErr w:type="spellStart"/>
      <w:r w:rsidRPr="00334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персданных</w:t>
      </w:r>
      <w:proofErr w:type="spellEnd"/>
      <w:r w:rsidRPr="00334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19" w:tgtFrame="_blank" w:history="1">
        <w:r w:rsidRPr="003341CB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ТК</w:t>
        </w:r>
      </w:hyperlink>
      <w:r w:rsidRPr="00334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законодательству о воинском учете.</w:t>
      </w:r>
    </w:p>
    <w:p w:rsidR="003341CB" w:rsidRPr="003341CB" w:rsidRDefault="003341CB" w:rsidP="003341CB">
      <w:pPr>
        <w:spacing w:after="24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4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Банк оспорил предписание </w:t>
      </w:r>
      <w:proofErr w:type="spellStart"/>
      <w:r w:rsidRPr="00334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Роскомнадзора</w:t>
      </w:r>
      <w:proofErr w:type="spellEnd"/>
      <w:r w:rsidRPr="00334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Утверждал, что Банк представляет в органы соцстрахования документы на своих сотрудников. Кроме того, у компании есть письменное </w:t>
      </w:r>
      <w:r w:rsidRPr="00334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согласие работника на обработку его персональных данных и хранение всех копий документов, которые содержат такие данные. При проверке </w:t>
      </w:r>
      <w:proofErr w:type="spellStart"/>
      <w:r w:rsidRPr="00334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Роскомнадзор</w:t>
      </w:r>
      <w:proofErr w:type="spellEnd"/>
      <w:r w:rsidRPr="00334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ознакомился с локальными документами, которые определяют требования к сохранности персональных данных сотрудников Банка и должностное лицо, которое за это отвечает.</w:t>
      </w:r>
    </w:p>
    <w:p w:rsidR="003341CB" w:rsidRPr="003341CB" w:rsidRDefault="003341CB" w:rsidP="003341CB">
      <w:pPr>
        <w:spacing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4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Суд признал, что Банк незаконно хранил копии свидетельства о рождении ребенка сотрудника и свидетельства о браке. Копии этих документов содержат сведения о национальности. Банк не вправе хранить копии страниц паспорта и военного билета. Хранение копий этих документов превышает объем обрабатываемых </w:t>
      </w:r>
      <w:proofErr w:type="spellStart"/>
      <w:r w:rsidRPr="00334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персданных</w:t>
      </w:r>
      <w:proofErr w:type="spellEnd"/>
      <w:r w:rsidRPr="00334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работника, нарушает его права и свободы, снижает уровень его прав и гарантий, а также противоречит федеральному законодательству. </w:t>
      </w:r>
      <w:hyperlink r:id="rId20" w:tgtFrame="_blank" w:history="1">
        <w:r w:rsidRPr="003341CB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 ФАС Северо-Кавказского округа от 21.04.2014 по делу № А53-13327/2013</w:t>
        </w:r>
      </w:hyperlink>
      <w:r w:rsidRPr="00334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341CB" w:rsidRPr="003341CB" w:rsidRDefault="003341CB" w:rsidP="003341CB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Чтобы обеспечить точность и актуальность персональных данных, всегда сверяйтесь с оригиналом. Используйте копию документа только для определенных целей. Когда достигнете цели, для которой получили копию, уничтожьте ее. Так избежите ответственности за нарушение </w:t>
      </w:r>
      <w:hyperlink r:id="rId21" w:tgtFrame="_blank" w:history="1">
        <w:r w:rsidRPr="003341C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о персональных данных.</w:t>
      </w:r>
    </w:p>
    <w:p w:rsidR="003341CB" w:rsidRPr="003341CB" w:rsidRDefault="003341CB" w:rsidP="003341CB">
      <w:pPr>
        <w:spacing w:after="0" w:line="36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  <w:r w:rsidRPr="003341CB">
        <w:rPr>
          <w:rFonts w:ascii="inherit" w:eastAsia="Times New Roman" w:hAnsi="inherit" w:cs="Arial"/>
          <w:b/>
          <w:bCs/>
          <w:color w:val="56296E"/>
          <w:sz w:val="24"/>
          <w:szCs w:val="24"/>
          <w:bdr w:val="none" w:sz="0" w:space="0" w:color="auto" w:frame="1"/>
          <w:lang w:eastAsia="ru-RU"/>
        </w:rPr>
        <w:t>Пример</w:t>
      </w:r>
    </w:p>
    <w:p w:rsidR="003341CB" w:rsidRPr="003341CB" w:rsidRDefault="003341CB" w:rsidP="003341CB">
      <w:pPr>
        <w:spacing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4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назначить сотруднику ежемесячное пособие по уходу за ребенком, вам потребуется копия свидетельства о рождении ребенка. Если оформляете пособие для второго ребенка, вам понадобится и копия свидетельства о рождении предыдущего ребенка, </w:t>
      </w:r>
      <w:hyperlink r:id="rId22" w:anchor="XA00MAQ2MQ" w:tgtFrame="_blank" w:history="1">
        <w:r w:rsidRPr="003341CB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ч. 6</w:t>
        </w:r>
      </w:hyperlink>
      <w:r w:rsidRPr="00334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ст. 13 Закона от 29.12.2006 № 255-ФЗ об обязательном соцстраховании. Когда ФСС возместит средства на выплату пособия, уничтожьте копию свидетельства о рождении. Приобщать ее к личному делу не нужно.</w:t>
      </w:r>
    </w:p>
    <w:p w:rsidR="003341CB" w:rsidRPr="003341CB" w:rsidRDefault="003341CB" w:rsidP="003341CB">
      <w:pPr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Не приобщайте к личному делу сотрудника </w:t>
      </w:r>
      <w:proofErr w:type="spellStart"/>
      <w:r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персданные</w:t>
      </w:r>
      <w:proofErr w:type="spellEnd"/>
      <w:r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 его политических, религиозных убеждениях, частной жизни, членстве в общественных объединениях, в том числе в профсоюзах.</w:t>
      </w:r>
    </w:p>
    <w:p w:rsidR="003341CB" w:rsidRPr="003341CB" w:rsidRDefault="003341CB" w:rsidP="003341CB">
      <w:pPr>
        <w:spacing w:after="0" w:line="36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  <w:r w:rsidRPr="003341CB">
        <w:rPr>
          <w:rFonts w:ascii="inherit" w:eastAsia="Times New Roman" w:hAnsi="inherit" w:cs="Arial"/>
          <w:b/>
          <w:bCs/>
          <w:color w:val="56296E"/>
          <w:sz w:val="24"/>
          <w:szCs w:val="24"/>
          <w:bdr w:val="none" w:sz="0" w:space="0" w:color="auto" w:frame="1"/>
          <w:lang w:eastAsia="ru-RU"/>
        </w:rPr>
        <w:t>Судебное решение. </w:t>
      </w:r>
      <w:r w:rsidRPr="003341CB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Не храните копии свидетельства о рождении детей сотрудника, если выполнили то, для чего эту копию брали</w:t>
      </w:r>
    </w:p>
    <w:p w:rsidR="003341CB" w:rsidRPr="003341CB" w:rsidRDefault="003341CB" w:rsidP="003341CB">
      <w:pPr>
        <w:spacing w:after="24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4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Прокурорская проверка выявила, что компания обрабатывает специальные категории </w:t>
      </w:r>
      <w:proofErr w:type="spellStart"/>
      <w:r w:rsidRPr="00334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персданных</w:t>
      </w:r>
      <w:proofErr w:type="spellEnd"/>
      <w:r w:rsidRPr="00334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 копиях свидетельств о рождении, которые приложили к заявлениям работников на стандартный вычет 2-НДФЛ, была информация о национальности субъекта.</w:t>
      </w:r>
    </w:p>
    <w:p w:rsidR="003341CB" w:rsidRPr="003341CB" w:rsidRDefault="003341CB" w:rsidP="003341CB">
      <w:pPr>
        <w:spacing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4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Мировой судья оштрафовал ООО. Чтобы получить стандартный налоговый вычет, не требуется обрабатывать </w:t>
      </w:r>
      <w:proofErr w:type="spellStart"/>
      <w:r w:rsidRPr="00334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персданные</w:t>
      </w:r>
      <w:proofErr w:type="spellEnd"/>
      <w:r w:rsidRPr="00334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 национальности. Эти сведения избыточны по отношению к заявленной цели обработки. Постановление Кировского судебного района города Астрахани от 24.05.2012 по делу № 5–244/2012.</w:t>
      </w:r>
    </w:p>
    <w:p w:rsidR="003341CB" w:rsidRPr="003341CB" w:rsidRDefault="002E6E46" w:rsidP="003341CB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hyperlink r:id="rId23" w:anchor="chek" w:history="1">
        <w:r w:rsidR="003341CB" w:rsidRPr="003341CB">
          <w:rPr>
            <w:rFonts w:ascii="Georgia" w:eastAsia="Times New Roman" w:hAnsi="Georgia" w:cs="Times New Roman"/>
            <w:color w:val="1252A1"/>
            <w:sz w:val="24"/>
            <w:szCs w:val="24"/>
            <w:u w:val="single"/>
            <w:bdr w:val="none" w:sz="0" w:space="0" w:color="auto" w:frame="1"/>
            <w:lang w:eastAsia="ru-RU"/>
          </w:rPr>
          <w:t>Проверьте личные дела в своей компании по нашему чек-листу</w:t>
        </w:r>
      </w:hyperlink>
      <w:r w:rsidR="003341CB"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Если увидите предупреждение, рекомендуем изъять документ или его копию из личного дела и уничтожить. Так компанию не обвинят, что нарушает </w:t>
      </w:r>
      <w:hyperlink r:id="rId24" w:tgtFrame="_blank" w:history="1">
        <w:r w:rsidR="003341CB" w:rsidRPr="003341C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закон</w:t>
        </w:r>
      </w:hyperlink>
      <w:r w:rsidR="003341CB"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о персональных данных.</w:t>
      </w:r>
    </w:p>
    <w:p w:rsidR="003341CB" w:rsidRPr="003341CB" w:rsidRDefault="003341CB" w:rsidP="003341CB">
      <w:pPr>
        <w:spacing w:before="258" w:after="129" w:line="42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3341CB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Как формировать личные дела</w:t>
      </w:r>
    </w:p>
    <w:p w:rsidR="003341CB" w:rsidRPr="003341CB" w:rsidRDefault="003341CB" w:rsidP="003341CB">
      <w:pPr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Как вести личные дела сотрудников компании, вы решаете сами.</w:t>
      </w:r>
    </w:p>
    <w:p w:rsidR="003341CB" w:rsidRPr="003341CB" w:rsidRDefault="003341CB" w:rsidP="003341CB">
      <w:pPr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 обложке личного дела поставьте порядковый номер, под которым его зарегистрировали в книге учета личных дел.</w:t>
      </w:r>
    </w:p>
    <w:p w:rsidR="003341CB" w:rsidRPr="003341CB" w:rsidRDefault="003341CB" w:rsidP="003341CB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Составляйте </w:t>
      </w:r>
      <w:hyperlink r:id="rId25" w:anchor="p2" w:history="1">
        <w:r w:rsidRPr="003341CB">
          <w:rPr>
            <w:rFonts w:ascii="Georgia" w:eastAsia="Times New Roman" w:hAnsi="Georgia" w:cs="Times New Roman"/>
            <w:color w:val="1252A1"/>
            <w:sz w:val="24"/>
            <w:szCs w:val="24"/>
            <w:u w:val="single"/>
            <w:bdr w:val="none" w:sz="0" w:space="0" w:color="auto" w:frame="1"/>
            <w:lang w:eastAsia="ru-RU"/>
          </w:rPr>
          <w:t>внутреннюю опись документов</w:t>
        </w:r>
      </w:hyperlink>
      <w:r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которые подшили в личное дело.</w:t>
      </w:r>
    </w:p>
    <w:p w:rsidR="003341CB" w:rsidRPr="003341CB" w:rsidRDefault="003341CB" w:rsidP="003341CB">
      <w:pPr>
        <w:spacing w:after="0" w:line="390" w:lineRule="atLeast"/>
        <w:textAlignment w:val="baseline"/>
        <w:outlineLvl w:val="5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bookmarkStart w:id="4" w:name="p2"/>
      <w:bookmarkEnd w:id="4"/>
      <w:r w:rsidRPr="003341C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Внутренняя опись документов личного дела (фрагмент)</w:t>
      </w:r>
    </w:p>
    <w:p w:rsidR="003341CB" w:rsidRPr="003341CB" w:rsidRDefault="003341CB" w:rsidP="003341CB">
      <w:pPr>
        <w:spacing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5" w:name="_GoBack"/>
      <w:r w:rsidRPr="003341CB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46BD08C" wp14:editId="2BB2CA33">
            <wp:extent cx="6210300" cy="2925927"/>
            <wp:effectExtent l="0" t="0" r="0" b="8255"/>
            <wp:docPr id="3" name="Рисунок 3" descr="https://e.profkiosk.ru/service_tbn2/ydojf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.profkiosk.ru/service_tbn2/ydojf_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925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"/>
    </w:p>
    <w:p w:rsidR="003341CB" w:rsidRPr="003341CB" w:rsidRDefault="003341CB" w:rsidP="003341CB">
      <w:pPr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341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Ведите алфавитную картотеку личных дел. Укажите в ней фамилию, имя, отчество работника; номер личного дела; дату его заведения и другие справочные данные.</w:t>
      </w:r>
    </w:p>
    <w:p w:rsidR="00B854C8" w:rsidRDefault="00B854C8"/>
    <w:sectPr w:rsidR="00B854C8" w:rsidSect="003B5448">
      <w:pgSz w:w="11906" w:h="16838"/>
      <w:pgMar w:top="1134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091"/>
    <w:multiLevelType w:val="multilevel"/>
    <w:tmpl w:val="700AB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6CE"/>
    <w:rsid w:val="002E6E46"/>
    <w:rsid w:val="003341CB"/>
    <w:rsid w:val="003B5448"/>
    <w:rsid w:val="00B854C8"/>
    <w:rsid w:val="00D8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3697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5668">
              <w:marLeft w:val="3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13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2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5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74855">
          <w:marLeft w:val="0"/>
          <w:marRight w:val="40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064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8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7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26212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7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6744371">
              <w:marLeft w:val="375"/>
              <w:marRight w:val="750"/>
              <w:marTop w:val="4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189431">
              <w:marLeft w:val="375"/>
              <w:marRight w:val="750"/>
              <w:marTop w:val="4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12250">
              <w:marLeft w:val="0"/>
              <w:marRight w:val="-4020"/>
              <w:marTop w:val="420"/>
              <w:marBottom w:val="360"/>
              <w:divBdr>
                <w:top w:val="single" w:sz="6" w:space="5" w:color="D9D9D9"/>
                <w:left w:val="none" w:sz="0" w:space="0" w:color="auto"/>
                <w:bottom w:val="single" w:sz="6" w:space="14" w:color="D9D9D9"/>
                <w:right w:val="none" w:sz="0" w:space="31" w:color="auto"/>
              </w:divBdr>
              <w:divsChild>
                <w:div w:id="89577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7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15126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15571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93499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7915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8612697">
              <w:marLeft w:val="375"/>
              <w:marRight w:val="750"/>
              <w:marTop w:val="4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994749">
              <w:marLeft w:val="375"/>
              <w:marRight w:val="750"/>
              <w:marTop w:val="4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164401">
              <w:marLeft w:val="375"/>
              <w:marRight w:val="750"/>
              <w:marTop w:val="4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368225">
              <w:marLeft w:val="-330"/>
              <w:marRight w:val="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9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spravkadrovika.ru/article.aspx?aid=619192" TargetMode="External"/><Relationship Id="rId13" Type="http://schemas.openxmlformats.org/officeDocument/2006/relationships/hyperlink" Target="https://e.spravkadrovika.ru/npd-doc.aspx?npmid=99&amp;npid=542617551" TargetMode="External"/><Relationship Id="rId18" Type="http://schemas.openxmlformats.org/officeDocument/2006/relationships/hyperlink" Target="https://e.spravkadrovika.ru/npd-doc.aspx?npmid=99&amp;npid=542630383" TargetMode="External"/><Relationship Id="rId26" Type="http://schemas.openxmlformats.org/officeDocument/2006/relationships/image" Target="media/image2.jpeg"/><Relationship Id="rId3" Type="http://schemas.microsoft.com/office/2007/relationships/stylesWithEffects" Target="stylesWithEffects.xml"/><Relationship Id="rId21" Type="http://schemas.openxmlformats.org/officeDocument/2006/relationships/hyperlink" Target="https://e.spravkadrovika.ru/npd-doc.aspx?npmid=99&amp;npid=542625369" TargetMode="External"/><Relationship Id="rId7" Type="http://schemas.openxmlformats.org/officeDocument/2006/relationships/hyperlink" Target="https://e.spravkadrovika.ru/article.aspx?aid=619192" TargetMode="External"/><Relationship Id="rId12" Type="http://schemas.openxmlformats.org/officeDocument/2006/relationships/hyperlink" Target="https://e.spravkadrovika.ru/npd-doc.aspx?npmid=99&amp;npid=542617551&amp;anchor=ZAP1J3U38F" TargetMode="External"/><Relationship Id="rId17" Type="http://schemas.openxmlformats.org/officeDocument/2006/relationships/hyperlink" Target="https://e.spravkadrovika.ru/article.aspx?aid=605094" TargetMode="External"/><Relationship Id="rId25" Type="http://schemas.openxmlformats.org/officeDocument/2006/relationships/hyperlink" Target="https://e.spravkadrovika.ru/article.aspx?aid=6191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spravkadrovika.ru/npd-doc.aspx?npmid=99&amp;npid=542617551&amp;anchor=XA00M9U2ND" TargetMode="External"/><Relationship Id="rId20" Type="http://schemas.openxmlformats.org/officeDocument/2006/relationships/hyperlink" Target="https://e.spravkadrovika.ru/npd-doc.aspx?npmid=98&amp;npid=10623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.spravkadrovika.ru/npd-doc.aspx?npmid=99&amp;npid=542616213&amp;anchor=ZAP263Q3E7" TargetMode="External"/><Relationship Id="rId11" Type="http://schemas.openxmlformats.org/officeDocument/2006/relationships/hyperlink" Target="https://e.spravkadrovika.ru/npd-doc.aspx?npmid=99&amp;npid=542625369" TargetMode="External"/><Relationship Id="rId24" Type="http://schemas.openxmlformats.org/officeDocument/2006/relationships/hyperlink" Target="https://e.spravkadrovika.ru/npd-doc.aspx?npmid=99&amp;npid=5426253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spravkadrovika.ru/npd-doc.aspx?npmid=99&amp;npid=542617551" TargetMode="External"/><Relationship Id="rId23" Type="http://schemas.openxmlformats.org/officeDocument/2006/relationships/hyperlink" Target="https://e.spravkadrovika.ru/article.aspx?aid=619192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e.spravkadrovika.ru/npd-doc.aspx?npmid=99&amp;npid=5426175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spravkadrovika.ru/article.aspx?aid=619192#chek" TargetMode="External"/><Relationship Id="rId14" Type="http://schemas.openxmlformats.org/officeDocument/2006/relationships/hyperlink" Target="https://e.spravkadrovika.ru/npd-doc.aspx?npmid=99&amp;npid=542617551&amp;anchor=XA00M9U2ND" TargetMode="External"/><Relationship Id="rId22" Type="http://schemas.openxmlformats.org/officeDocument/2006/relationships/hyperlink" Target="https://e.spravkadrovika.ru/npd-doc.aspx?npmid=99&amp;npid=542619507&amp;anchor=XA00MAQ2MQ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1824</Words>
  <Characters>10397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2019-05-30T04:06:00Z</dcterms:created>
  <dcterms:modified xsi:type="dcterms:W3CDTF">2019-05-31T04:55:00Z</dcterms:modified>
</cp:coreProperties>
</file>